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0BF8" w:rsidRPr="00847220" w:rsidRDefault="002F0BF8" w:rsidP="002F0BF8">
      <w:pPr>
        <w:pBdr>
          <w:bottom w:val="single" w:sz="4" w:space="1" w:color="auto"/>
        </w:pBdr>
        <w:jc w:val="center"/>
        <w:rPr>
          <w:b/>
          <w:bCs/>
          <w:color w:val="4472C4" w:themeColor="accent1"/>
          <w:sz w:val="36"/>
          <w:szCs w:val="36"/>
        </w:rPr>
      </w:pPr>
      <w:r w:rsidRPr="00847220">
        <w:rPr>
          <w:b/>
          <w:bCs/>
          <w:color w:val="4472C4" w:themeColor="accent1"/>
          <w:sz w:val="36"/>
          <w:szCs w:val="36"/>
        </w:rPr>
        <w:t>PROJET CONSORTIUM STREAM 2</w:t>
      </w:r>
    </w:p>
    <w:p w:rsidR="002F0BF8" w:rsidRPr="00847220" w:rsidRDefault="002F0BF8" w:rsidP="002F0BF8">
      <w:pPr>
        <w:jc w:val="center"/>
        <w:rPr>
          <w:b/>
          <w:bCs/>
          <w:color w:val="000000" w:themeColor="text1"/>
          <w:sz w:val="24"/>
          <w:szCs w:val="24"/>
        </w:rPr>
      </w:pPr>
      <w:r w:rsidRPr="00847220">
        <w:rPr>
          <w:b/>
          <w:bCs/>
          <w:color w:val="000000" w:themeColor="text1"/>
          <w:sz w:val="24"/>
          <w:szCs w:val="24"/>
        </w:rPr>
        <w:t xml:space="preserve">Fonds stratégique de l’IPPF :  Subventions de consortium /Cycle de financement 2022  </w:t>
      </w:r>
    </w:p>
    <w:p w:rsidR="002F0BF8" w:rsidRPr="00847220" w:rsidRDefault="002F0BF8" w:rsidP="002F0BF8">
      <w:pPr>
        <w:jc w:val="center"/>
        <w:rPr>
          <w:b/>
          <w:bCs/>
          <w:color w:val="000000" w:themeColor="text1"/>
          <w:sz w:val="24"/>
          <w:szCs w:val="24"/>
        </w:rPr>
      </w:pPr>
      <w:r w:rsidRPr="00847220">
        <w:rPr>
          <w:b/>
          <w:bCs/>
          <w:color w:val="000000" w:themeColor="text1"/>
          <w:sz w:val="24"/>
          <w:szCs w:val="24"/>
        </w:rPr>
        <w:t>« Des programmes dirigés par les jeunes et transformatifs en matière de genre »</w:t>
      </w:r>
    </w:p>
    <w:p w:rsidR="002F0BF8" w:rsidRPr="00847220" w:rsidRDefault="002F0BF8" w:rsidP="002F0BF8">
      <w:pPr>
        <w:jc w:val="center"/>
        <w:rPr>
          <w:b/>
          <w:bCs/>
          <w:color w:val="000000" w:themeColor="text1"/>
          <w:sz w:val="24"/>
          <w:szCs w:val="24"/>
        </w:rPr>
      </w:pPr>
    </w:p>
    <w:p w:rsidR="002F0BF8" w:rsidRPr="00847220" w:rsidRDefault="002F0BF8" w:rsidP="002F0BF8">
      <w:pPr>
        <w:jc w:val="center"/>
        <w:rPr>
          <w:b/>
          <w:bCs/>
          <w:color w:val="000000" w:themeColor="text1"/>
          <w:sz w:val="24"/>
          <w:szCs w:val="24"/>
        </w:rPr>
      </w:pPr>
      <w:r w:rsidRPr="00847220">
        <w:rPr>
          <w:b/>
          <w:bCs/>
          <w:color w:val="000000" w:themeColor="text1"/>
          <w:sz w:val="24"/>
          <w:szCs w:val="24"/>
        </w:rPr>
        <w:t>TERMES DE REFERENCE</w:t>
      </w:r>
    </w:p>
    <w:p w:rsidR="002F0BF8" w:rsidRPr="00847220" w:rsidRDefault="002F0BF8" w:rsidP="002F0BF8">
      <w:pPr>
        <w:jc w:val="both"/>
        <w:rPr>
          <w:color w:val="000000" w:themeColor="text1"/>
          <w:sz w:val="24"/>
          <w:szCs w:val="24"/>
        </w:rPr>
      </w:pPr>
      <w:r w:rsidRPr="00847220">
        <w:rPr>
          <w:b/>
          <w:bCs/>
          <w:color w:val="000000" w:themeColor="text1"/>
          <w:sz w:val="24"/>
          <w:szCs w:val="24"/>
        </w:rPr>
        <w:t>Titre du poste :</w:t>
      </w:r>
      <w:r w:rsidRPr="00847220">
        <w:rPr>
          <w:color w:val="000000" w:themeColor="text1"/>
          <w:sz w:val="24"/>
          <w:szCs w:val="24"/>
        </w:rPr>
        <w:t xml:space="preserve"> </w:t>
      </w:r>
      <w:r w:rsidR="00A81924">
        <w:rPr>
          <w:color w:val="000000" w:themeColor="text1"/>
          <w:sz w:val="24"/>
          <w:szCs w:val="24"/>
        </w:rPr>
        <w:t>Téléconseillers (2)</w:t>
      </w:r>
    </w:p>
    <w:p w:rsidR="002F0BF8" w:rsidRPr="00847220" w:rsidRDefault="002F0BF8" w:rsidP="002F0BF8">
      <w:pPr>
        <w:jc w:val="both"/>
        <w:rPr>
          <w:color w:val="000000" w:themeColor="text1"/>
          <w:sz w:val="24"/>
          <w:szCs w:val="24"/>
        </w:rPr>
      </w:pPr>
      <w:r w:rsidRPr="00847220">
        <w:rPr>
          <w:b/>
          <w:bCs/>
          <w:color w:val="000000" w:themeColor="text1"/>
          <w:sz w:val="24"/>
          <w:szCs w:val="24"/>
        </w:rPr>
        <w:t>Lieu :</w:t>
      </w:r>
      <w:r w:rsidRPr="00847220">
        <w:rPr>
          <w:color w:val="000000" w:themeColor="text1"/>
          <w:sz w:val="24"/>
          <w:szCs w:val="24"/>
        </w:rPr>
        <w:t xml:space="preserve">  Bamako </w:t>
      </w:r>
    </w:p>
    <w:p w:rsidR="002F0BF8" w:rsidRPr="00847220" w:rsidRDefault="002F0BF8" w:rsidP="002F0BF8">
      <w:pPr>
        <w:jc w:val="both"/>
        <w:rPr>
          <w:color w:val="000000" w:themeColor="text1"/>
          <w:sz w:val="24"/>
          <w:szCs w:val="24"/>
        </w:rPr>
      </w:pPr>
      <w:r w:rsidRPr="00847220">
        <w:rPr>
          <w:b/>
          <w:bCs/>
          <w:color w:val="000000" w:themeColor="text1"/>
          <w:sz w:val="24"/>
          <w:szCs w:val="24"/>
        </w:rPr>
        <w:t>Durée :</w:t>
      </w:r>
      <w:r w:rsidRPr="00847220">
        <w:rPr>
          <w:color w:val="000000" w:themeColor="text1"/>
          <w:sz w:val="24"/>
          <w:szCs w:val="24"/>
        </w:rPr>
        <w:t xml:space="preserve"> 24 mois </w:t>
      </w:r>
    </w:p>
    <w:p w:rsidR="002F0BF8" w:rsidRPr="00847220" w:rsidRDefault="002F0BF8" w:rsidP="002F0BF8">
      <w:pPr>
        <w:pBdr>
          <w:bottom w:val="single" w:sz="4" w:space="1" w:color="auto"/>
        </w:pBdr>
        <w:jc w:val="both"/>
        <w:rPr>
          <w:color w:val="000000" w:themeColor="text1"/>
          <w:sz w:val="24"/>
          <w:szCs w:val="24"/>
        </w:rPr>
      </w:pPr>
      <w:r w:rsidRPr="00847220">
        <w:rPr>
          <w:b/>
          <w:bCs/>
          <w:color w:val="000000" w:themeColor="text1"/>
          <w:sz w:val="24"/>
          <w:szCs w:val="24"/>
        </w:rPr>
        <w:t>Type de Contrat :</w:t>
      </w:r>
      <w:r w:rsidRPr="00847220">
        <w:rPr>
          <w:color w:val="000000" w:themeColor="text1"/>
          <w:sz w:val="24"/>
          <w:szCs w:val="24"/>
        </w:rPr>
        <w:t xml:space="preserve"> Contrat de travail à durée déterminée</w:t>
      </w:r>
    </w:p>
    <w:p w:rsidR="002F0BF8" w:rsidRPr="00847220" w:rsidRDefault="002F0BF8" w:rsidP="002F0BF8">
      <w:pPr>
        <w:jc w:val="both"/>
        <w:rPr>
          <w:sz w:val="24"/>
          <w:szCs w:val="24"/>
        </w:rPr>
      </w:pPr>
    </w:p>
    <w:p w:rsidR="002F0BF8" w:rsidRPr="00847220" w:rsidRDefault="002F0BF8" w:rsidP="002F0BF8">
      <w:pPr>
        <w:pStyle w:val="Paragraphedeliste"/>
        <w:numPr>
          <w:ilvl w:val="0"/>
          <w:numId w:val="2"/>
        </w:numPr>
        <w:jc w:val="both"/>
        <w:rPr>
          <w:b/>
          <w:bCs/>
          <w:sz w:val="24"/>
          <w:szCs w:val="24"/>
        </w:rPr>
      </w:pPr>
      <w:r w:rsidRPr="00847220">
        <w:rPr>
          <w:b/>
          <w:bCs/>
          <w:sz w:val="24"/>
          <w:szCs w:val="24"/>
        </w:rPr>
        <w:t>Contexte du projet :</w:t>
      </w:r>
    </w:p>
    <w:p w:rsidR="002F0BF8" w:rsidRPr="00847220" w:rsidRDefault="002F0BF8" w:rsidP="002F0BF8">
      <w:pPr>
        <w:jc w:val="both"/>
        <w:rPr>
          <w:sz w:val="24"/>
          <w:szCs w:val="24"/>
        </w:rPr>
      </w:pPr>
      <w:r w:rsidRPr="00847220">
        <w:rPr>
          <w:sz w:val="24"/>
          <w:szCs w:val="24"/>
        </w:rPr>
        <w:t>Les adolescents et jeunes âgés de 15 à 24 ans représentent environ 16 % de la population mondiale soit 1,2 milliard. La plupart d’entre eux vivent dans les pays en développement.</w:t>
      </w:r>
    </w:p>
    <w:p w:rsidR="002F0BF8" w:rsidRPr="00847220" w:rsidRDefault="002F0BF8" w:rsidP="002F0BF8">
      <w:pPr>
        <w:jc w:val="both"/>
        <w:rPr>
          <w:sz w:val="24"/>
          <w:szCs w:val="24"/>
        </w:rPr>
      </w:pPr>
      <w:r w:rsidRPr="00847220">
        <w:rPr>
          <w:sz w:val="24"/>
          <w:szCs w:val="24"/>
        </w:rPr>
        <w:t xml:space="preserve"> Cela fait 30 ans que la santé et les droits en matière de sexualité et de reproduction des adolescents et des jeunes s’inscrivent au cœur de la mission de l’IPPF. </w:t>
      </w:r>
    </w:p>
    <w:p w:rsidR="002F0BF8" w:rsidRPr="00847220" w:rsidRDefault="002F0BF8" w:rsidP="002F0BF8">
      <w:pPr>
        <w:jc w:val="both"/>
        <w:rPr>
          <w:sz w:val="24"/>
          <w:szCs w:val="24"/>
        </w:rPr>
      </w:pPr>
      <w:r w:rsidRPr="00847220">
        <w:rPr>
          <w:sz w:val="24"/>
          <w:szCs w:val="24"/>
        </w:rPr>
        <w:t>L’engagement pris par l’IPPF à aider les jeunes à prendre des décisions concernant leur santé et leurs droits en matière de sexualité et de reproduction (SDSR) se constate par son engagement envers un leadership centré sur la jeunesse, qui exige qu’au moins 20 % des membres du conseil d’administration soient des jeunes de moins de 25 ans.</w:t>
      </w:r>
    </w:p>
    <w:p w:rsidR="002F0BF8" w:rsidRPr="00847220" w:rsidRDefault="002F0BF8" w:rsidP="002F0BF8">
      <w:pPr>
        <w:jc w:val="both"/>
        <w:rPr>
          <w:sz w:val="24"/>
          <w:szCs w:val="24"/>
        </w:rPr>
      </w:pPr>
      <w:r w:rsidRPr="00847220">
        <w:rPr>
          <w:sz w:val="24"/>
          <w:szCs w:val="24"/>
        </w:rPr>
        <w:t xml:space="preserve">La décennie qui vient de s’écouler a été témoin d’évolutions profondes et rapides, qui ont eu de forts retentissements, en particulier sur la vie des jeunes. Le numérique a fourni un espace vital pour la SDSR, même si les disparités sont marquées d’une région à l’autre. </w:t>
      </w:r>
    </w:p>
    <w:p w:rsidR="002F0BF8" w:rsidRPr="00847220" w:rsidRDefault="002F0BF8" w:rsidP="002F0BF8">
      <w:pPr>
        <w:jc w:val="both"/>
        <w:rPr>
          <w:sz w:val="24"/>
          <w:szCs w:val="24"/>
        </w:rPr>
      </w:pPr>
      <w:r w:rsidRPr="00847220">
        <w:rPr>
          <w:sz w:val="24"/>
          <w:szCs w:val="24"/>
        </w:rPr>
        <w:t>En juillet 2020, le Conseil d’administration de l’IPPF a approuvé le Volet 2 du modèle d’allocation des ressources de l’IPPF</w:t>
      </w:r>
      <w:r>
        <w:rPr>
          <w:sz w:val="24"/>
          <w:szCs w:val="24"/>
        </w:rPr>
        <w:t xml:space="preserve"> (Fédération Internationale pour la planification familiale)</w:t>
      </w:r>
      <w:r w:rsidRPr="00847220">
        <w:rPr>
          <w:sz w:val="24"/>
          <w:szCs w:val="24"/>
        </w:rPr>
        <w:t>, appelé également le Fonds stratégique. Le Fonds stratégique a pour finalité d’appuyer des initiatives relevant des domaines du Cadre stratégique qui nécessitent des investissements supplémentaires et qui aideront l’IPPF à atteindre ses résultats stratégiques.</w:t>
      </w:r>
    </w:p>
    <w:p w:rsidR="002F0BF8" w:rsidRPr="00847220" w:rsidRDefault="002F0BF8" w:rsidP="002F0BF8">
      <w:pPr>
        <w:jc w:val="both"/>
        <w:rPr>
          <w:sz w:val="24"/>
          <w:szCs w:val="24"/>
        </w:rPr>
      </w:pPr>
      <w:r w:rsidRPr="00847220">
        <w:rPr>
          <w:sz w:val="24"/>
          <w:szCs w:val="24"/>
        </w:rPr>
        <w:t xml:space="preserve">C’est dans le cadre de ce financement </w:t>
      </w:r>
      <w:proofErr w:type="gramStart"/>
      <w:r w:rsidRPr="00847220">
        <w:rPr>
          <w:sz w:val="24"/>
          <w:szCs w:val="24"/>
        </w:rPr>
        <w:t>qu’un  Projet</w:t>
      </w:r>
      <w:proofErr w:type="gramEnd"/>
      <w:r w:rsidRPr="00847220">
        <w:rPr>
          <w:sz w:val="24"/>
          <w:szCs w:val="24"/>
        </w:rPr>
        <w:t xml:space="preserve"> de consortium est mis en place entre 6 AM</w:t>
      </w:r>
      <w:r>
        <w:rPr>
          <w:sz w:val="24"/>
          <w:szCs w:val="24"/>
        </w:rPr>
        <w:t xml:space="preserve"> (Association Membre)</w:t>
      </w:r>
      <w:r w:rsidRPr="00847220">
        <w:rPr>
          <w:sz w:val="24"/>
          <w:szCs w:val="24"/>
        </w:rPr>
        <w:t xml:space="preserve"> de IPPF sous le leadership de l’ABBEF</w:t>
      </w:r>
      <w:r>
        <w:rPr>
          <w:sz w:val="24"/>
          <w:szCs w:val="24"/>
        </w:rPr>
        <w:t xml:space="preserve"> (Association burkinabé pour le </w:t>
      </w:r>
      <w:proofErr w:type="spellStart"/>
      <w:r>
        <w:rPr>
          <w:sz w:val="24"/>
          <w:szCs w:val="24"/>
        </w:rPr>
        <w:t>bien être</w:t>
      </w:r>
      <w:proofErr w:type="spellEnd"/>
      <w:r>
        <w:rPr>
          <w:sz w:val="24"/>
          <w:szCs w:val="24"/>
        </w:rPr>
        <w:t xml:space="preserve"> familial)</w:t>
      </w:r>
      <w:r w:rsidRPr="00847220">
        <w:rPr>
          <w:sz w:val="24"/>
          <w:szCs w:val="24"/>
        </w:rPr>
        <w:t xml:space="preserve"> et comprenant les AM du Mali, Tunisie, </w:t>
      </w:r>
      <w:proofErr w:type="spellStart"/>
      <w:r w:rsidRPr="00847220">
        <w:rPr>
          <w:sz w:val="24"/>
          <w:szCs w:val="24"/>
        </w:rPr>
        <w:t>Niger,Togo</w:t>
      </w:r>
      <w:proofErr w:type="spellEnd"/>
      <w:r w:rsidRPr="00847220">
        <w:rPr>
          <w:sz w:val="24"/>
          <w:szCs w:val="24"/>
        </w:rPr>
        <w:t xml:space="preserve"> </w:t>
      </w:r>
      <w:r w:rsidRPr="000B38C8">
        <w:rPr>
          <w:color w:val="000000" w:themeColor="text1"/>
          <w:sz w:val="24"/>
          <w:szCs w:val="24"/>
        </w:rPr>
        <w:t xml:space="preserve">et l’Inde. </w:t>
      </w:r>
      <w:r w:rsidRPr="00847220">
        <w:rPr>
          <w:sz w:val="24"/>
          <w:szCs w:val="24"/>
        </w:rPr>
        <w:t xml:space="preserve">Le Projet est intitulé « Programmes pour les jeunes transformatifs en matière de genre ». </w:t>
      </w:r>
    </w:p>
    <w:p w:rsidR="002F0BF8" w:rsidRPr="00847220" w:rsidRDefault="002F0BF8" w:rsidP="002F0BF8">
      <w:pPr>
        <w:jc w:val="both"/>
        <w:rPr>
          <w:b/>
          <w:bCs/>
          <w:color w:val="4472C4" w:themeColor="accent1"/>
          <w:sz w:val="24"/>
          <w:szCs w:val="24"/>
        </w:rPr>
      </w:pPr>
      <w:r w:rsidRPr="00847220">
        <w:rPr>
          <w:sz w:val="24"/>
          <w:szCs w:val="24"/>
        </w:rPr>
        <w:t xml:space="preserve">La vision à long terme de l’IPPF du « Programme transformatif en matière de genre à l’intention des jeunes » est de : </w:t>
      </w:r>
      <w:r w:rsidRPr="00847220">
        <w:rPr>
          <w:b/>
          <w:bCs/>
          <w:color w:val="4472C4" w:themeColor="accent1"/>
          <w:sz w:val="24"/>
          <w:szCs w:val="24"/>
        </w:rPr>
        <w:t>Catalyser des changements durables en permettant aux jeunes et en leur donnant les moyens de diriger la conception et l’exécution de programmes pour les jeunes qui sont transformatifs en matière de genre.</w:t>
      </w:r>
      <w:r w:rsidRPr="00847220">
        <w:rPr>
          <w:color w:val="4472C4" w:themeColor="accent1"/>
          <w:sz w:val="24"/>
          <w:szCs w:val="24"/>
        </w:rPr>
        <w:t xml:space="preserve"> </w:t>
      </w:r>
      <w:r w:rsidRPr="00847220">
        <w:rPr>
          <w:sz w:val="24"/>
          <w:szCs w:val="24"/>
        </w:rPr>
        <w:t xml:space="preserve">À l’appui de cette vision à long </w:t>
      </w:r>
      <w:r w:rsidRPr="00847220">
        <w:rPr>
          <w:sz w:val="24"/>
          <w:szCs w:val="24"/>
        </w:rPr>
        <w:lastRenderedPageBreak/>
        <w:t xml:space="preserve">terme, l’objectif global est de : </w:t>
      </w:r>
      <w:r w:rsidRPr="00847220">
        <w:rPr>
          <w:b/>
          <w:bCs/>
          <w:color w:val="4472C4" w:themeColor="accent1"/>
          <w:sz w:val="24"/>
          <w:szCs w:val="24"/>
        </w:rPr>
        <w:t>Porter à exécution des programmes pour les jeunes transformatifs en matière de genre qui font la promotion de la santé et des droits en matière de sexualité et de reproduction par l’adoption d’une approche centrée sur les jeunes</w:t>
      </w:r>
    </w:p>
    <w:p w:rsidR="002F0BF8" w:rsidRPr="00847220" w:rsidRDefault="002F0BF8" w:rsidP="002F0BF8">
      <w:pPr>
        <w:jc w:val="both"/>
        <w:rPr>
          <w:sz w:val="24"/>
          <w:szCs w:val="24"/>
        </w:rPr>
      </w:pPr>
      <w:r w:rsidRPr="00847220">
        <w:rPr>
          <w:sz w:val="24"/>
          <w:szCs w:val="24"/>
        </w:rPr>
        <w:t xml:space="preserve">La mise en œuvre du projet </w:t>
      </w:r>
      <w:r w:rsidR="00192F31">
        <w:rPr>
          <w:sz w:val="24"/>
          <w:szCs w:val="24"/>
        </w:rPr>
        <w:t xml:space="preserve">centré sur </w:t>
      </w:r>
      <w:proofErr w:type="gramStart"/>
      <w:r w:rsidR="00192F31">
        <w:rPr>
          <w:sz w:val="24"/>
          <w:szCs w:val="24"/>
        </w:rPr>
        <w:t>les  jeunes</w:t>
      </w:r>
      <w:proofErr w:type="gramEnd"/>
      <w:r w:rsidR="00192F31">
        <w:rPr>
          <w:sz w:val="24"/>
          <w:szCs w:val="24"/>
        </w:rPr>
        <w:t xml:space="preserve"> et utilisant les réseaux sociaux</w:t>
      </w:r>
      <w:r w:rsidRPr="00847220">
        <w:rPr>
          <w:sz w:val="24"/>
          <w:szCs w:val="24"/>
        </w:rPr>
        <w:t xml:space="preserve">, requiert les compétences d’un </w:t>
      </w:r>
      <w:r w:rsidR="00192F31">
        <w:rPr>
          <w:sz w:val="24"/>
          <w:szCs w:val="24"/>
        </w:rPr>
        <w:t>Informaticien.</w:t>
      </w:r>
    </w:p>
    <w:p w:rsidR="002F0BF8" w:rsidRPr="00847220" w:rsidRDefault="002F0BF8" w:rsidP="002F0BF8">
      <w:pPr>
        <w:jc w:val="both"/>
        <w:rPr>
          <w:sz w:val="24"/>
          <w:szCs w:val="24"/>
        </w:rPr>
      </w:pPr>
      <w:r w:rsidRPr="00847220">
        <w:rPr>
          <w:sz w:val="24"/>
          <w:szCs w:val="24"/>
        </w:rPr>
        <w:t xml:space="preserve"> Ce projet qui met l’accent sur les jeunes tiendra </w:t>
      </w:r>
      <w:proofErr w:type="gramStart"/>
      <w:r w:rsidRPr="00847220">
        <w:rPr>
          <w:sz w:val="24"/>
          <w:szCs w:val="24"/>
        </w:rPr>
        <w:t>fondamentalement  compte</w:t>
      </w:r>
      <w:proofErr w:type="gramEnd"/>
      <w:r w:rsidRPr="00847220">
        <w:rPr>
          <w:sz w:val="24"/>
          <w:szCs w:val="24"/>
        </w:rPr>
        <w:t xml:space="preserve"> des groupe clés, des niveaux d’influence, des communautés , du milieu scolaire, du niveau décisionnel, des journalistes entre autres pour atteindre les résultats escomptés.</w:t>
      </w:r>
    </w:p>
    <w:p w:rsidR="00192F31" w:rsidRDefault="002F0BF8" w:rsidP="00192F31">
      <w:pPr>
        <w:jc w:val="both"/>
        <w:rPr>
          <w:sz w:val="24"/>
          <w:szCs w:val="24"/>
        </w:rPr>
      </w:pPr>
      <w:r w:rsidRPr="00847220">
        <w:rPr>
          <w:sz w:val="24"/>
          <w:szCs w:val="24"/>
        </w:rPr>
        <w:t xml:space="preserve">A cet effet, l’AMPPF se propose de recruter </w:t>
      </w:r>
      <w:r w:rsidR="00A81924">
        <w:rPr>
          <w:sz w:val="24"/>
          <w:szCs w:val="24"/>
        </w:rPr>
        <w:t>deux téléconseiller (ères) pour l’animation de sa plateforme numérique (Application IKNA) dans le cadre de ce projet.</w:t>
      </w:r>
    </w:p>
    <w:p w:rsidR="002F0BF8" w:rsidRPr="00192F31" w:rsidRDefault="002F0BF8" w:rsidP="00192F31">
      <w:pPr>
        <w:pStyle w:val="Paragraphedeliste"/>
        <w:numPr>
          <w:ilvl w:val="0"/>
          <w:numId w:val="3"/>
        </w:numPr>
        <w:jc w:val="both"/>
        <w:rPr>
          <w:sz w:val="24"/>
          <w:szCs w:val="24"/>
        </w:rPr>
      </w:pPr>
      <w:r w:rsidRPr="00192F31">
        <w:rPr>
          <w:b/>
          <w:bCs/>
          <w:sz w:val="24"/>
          <w:szCs w:val="24"/>
        </w:rPr>
        <w:t>Conditions Scolaires/</w:t>
      </w:r>
      <w:proofErr w:type="gramStart"/>
      <w:r w:rsidRPr="00192F31">
        <w:rPr>
          <w:b/>
          <w:bCs/>
          <w:sz w:val="24"/>
          <w:szCs w:val="24"/>
        </w:rPr>
        <w:t>Académiques:</w:t>
      </w:r>
      <w:proofErr w:type="gramEnd"/>
      <w:r w:rsidRPr="00192F31">
        <w:rPr>
          <w:sz w:val="24"/>
          <w:szCs w:val="24"/>
        </w:rPr>
        <w:t xml:space="preserve"> </w:t>
      </w:r>
    </w:p>
    <w:p w:rsidR="002F0BF8" w:rsidRPr="00847220" w:rsidRDefault="002F0BF8" w:rsidP="002F0BF8">
      <w:pPr>
        <w:jc w:val="both"/>
        <w:rPr>
          <w:sz w:val="24"/>
          <w:szCs w:val="24"/>
        </w:rPr>
      </w:pPr>
      <w:r w:rsidRPr="00847220">
        <w:rPr>
          <w:sz w:val="24"/>
          <w:szCs w:val="24"/>
        </w:rPr>
        <w:t>Une</w:t>
      </w:r>
      <w:r w:rsidR="00192F31">
        <w:rPr>
          <w:sz w:val="24"/>
          <w:szCs w:val="24"/>
        </w:rPr>
        <w:t xml:space="preserve"> </w:t>
      </w:r>
      <w:proofErr w:type="gramStart"/>
      <w:r w:rsidR="00192F31">
        <w:rPr>
          <w:sz w:val="24"/>
          <w:szCs w:val="24"/>
        </w:rPr>
        <w:t xml:space="preserve">licence </w:t>
      </w:r>
      <w:r w:rsidRPr="00847220">
        <w:rPr>
          <w:sz w:val="24"/>
          <w:szCs w:val="24"/>
        </w:rPr>
        <w:t xml:space="preserve"> </w:t>
      </w:r>
      <w:r w:rsidR="00A81924">
        <w:rPr>
          <w:sz w:val="24"/>
          <w:szCs w:val="24"/>
        </w:rPr>
        <w:t>en</w:t>
      </w:r>
      <w:proofErr w:type="gramEnd"/>
      <w:r w:rsidR="00A81924">
        <w:rPr>
          <w:sz w:val="24"/>
          <w:szCs w:val="24"/>
        </w:rPr>
        <w:t xml:space="preserve"> sciences sociales </w:t>
      </w:r>
      <w:r w:rsidRPr="00847220">
        <w:rPr>
          <w:sz w:val="24"/>
          <w:szCs w:val="24"/>
        </w:rPr>
        <w:t xml:space="preserve">. </w:t>
      </w:r>
    </w:p>
    <w:p w:rsidR="002F0BF8" w:rsidRPr="00847220" w:rsidRDefault="002F0BF8" w:rsidP="002F0BF8">
      <w:pPr>
        <w:pStyle w:val="Paragraphedeliste"/>
        <w:numPr>
          <w:ilvl w:val="0"/>
          <w:numId w:val="2"/>
        </w:numPr>
        <w:jc w:val="both"/>
        <w:rPr>
          <w:sz w:val="24"/>
          <w:szCs w:val="24"/>
        </w:rPr>
      </w:pPr>
      <w:r w:rsidRPr="00847220">
        <w:rPr>
          <w:b/>
          <w:bCs/>
          <w:sz w:val="24"/>
          <w:szCs w:val="24"/>
        </w:rPr>
        <w:t>Expérience</w:t>
      </w:r>
      <w:r>
        <w:rPr>
          <w:b/>
          <w:bCs/>
          <w:sz w:val="24"/>
          <w:szCs w:val="24"/>
        </w:rPr>
        <w:t>s</w:t>
      </w:r>
      <w:r w:rsidRPr="00847220">
        <w:rPr>
          <w:b/>
          <w:bCs/>
          <w:sz w:val="24"/>
          <w:szCs w:val="24"/>
        </w:rPr>
        <w:t xml:space="preserve"> </w:t>
      </w:r>
      <w:r w:rsidR="00192F31" w:rsidRPr="00847220">
        <w:rPr>
          <w:b/>
          <w:bCs/>
          <w:sz w:val="24"/>
          <w:szCs w:val="24"/>
        </w:rPr>
        <w:t>professionnelle</w:t>
      </w:r>
      <w:r w:rsidR="00192F31">
        <w:rPr>
          <w:b/>
          <w:bCs/>
          <w:sz w:val="24"/>
          <w:szCs w:val="24"/>
        </w:rPr>
        <w:t>s</w:t>
      </w:r>
      <w:r w:rsidR="00192F31" w:rsidRPr="00847220">
        <w:rPr>
          <w:b/>
          <w:bCs/>
          <w:sz w:val="24"/>
          <w:szCs w:val="24"/>
        </w:rPr>
        <w:t xml:space="preserve"> :</w:t>
      </w:r>
      <w:r w:rsidRPr="00847220">
        <w:rPr>
          <w:sz w:val="24"/>
          <w:szCs w:val="24"/>
        </w:rPr>
        <w:t xml:space="preserve"> </w:t>
      </w:r>
    </w:p>
    <w:p w:rsidR="00192F31" w:rsidRPr="00192F31" w:rsidRDefault="00A81924" w:rsidP="00192F31">
      <w:pPr>
        <w:pStyle w:val="Paragraphedeliste"/>
        <w:numPr>
          <w:ilvl w:val="0"/>
          <w:numId w:val="5"/>
        </w:numPr>
        <w:jc w:val="both"/>
        <w:rPr>
          <w:sz w:val="24"/>
          <w:szCs w:val="24"/>
        </w:rPr>
      </w:pPr>
      <w:r>
        <w:rPr>
          <w:sz w:val="24"/>
          <w:szCs w:val="24"/>
        </w:rPr>
        <w:t>1</w:t>
      </w:r>
      <w:r w:rsidR="002F0BF8" w:rsidRPr="00192F31">
        <w:rPr>
          <w:sz w:val="24"/>
          <w:szCs w:val="24"/>
        </w:rPr>
        <w:t xml:space="preserve"> an d'expérience </w:t>
      </w:r>
      <w:r>
        <w:rPr>
          <w:sz w:val="24"/>
          <w:szCs w:val="24"/>
        </w:rPr>
        <w:t>pratique</w:t>
      </w:r>
      <w:r w:rsidR="002F0BF8" w:rsidRPr="00192F31">
        <w:rPr>
          <w:sz w:val="24"/>
          <w:szCs w:val="24"/>
        </w:rPr>
        <w:t xml:space="preserve"> dans </w:t>
      </w:r>
      <w:proofErr w:type="gramStart"/>
      <w:r w:rsidR="002F0BF8" w:rsidRPr="00192F31">
        <w:rPr>
          <w:sz w:val="24"/>
          <w:szCs w:val="24"/>
        </w:rPr>
        <w:t>l</w:t>
      </w:r>
      <w:r w:rsidR="00192F31" w:rsidRPr="00192F31">
        <w:rPr>
          <w:sz w:val="24"/>
          <w:szCs w:val="24"/>
        </w:rPr>
        <w:t>e</w:t>
      </w:r>
      <w:r>
        <w:rPr>
          <w:sz w:val="24"/>
          <w:szCs w:val="24"/>
        </w:rPr>
        <w:t xml:space="preserve"> </w:t>
      </w:r>
      <w:r w:rsidR="00192F31" w:rsidRPr="00192F31">
        <w:rPr>
          <w:sz w:val="24"/>
          <w:szCs w:val="24"/>
        </w:rPr>
        <w:t xml:space="preserve"> domaine</w:t>
      </w:r>
      <w:proofErr w:type="gramEnd"/>
      <w:r>
        <w:rPr>
          <w:sz w:val="24"/>
          <w:szCs w:val="24"/>
        </w:rPr>
        <w:t xml:space="preserve"> de la Communication notamment</w:t>
      </w:r>
      <w:r w:rsidR="00192F31" w:rsidRPr="00192F31">
        <w:rPr>
          <w:sz w:val="24"/>
          <w:szCs w:val="24"/>
        </w:rPr>
        <w:t xml:space="preserve"> </w:t>
      </w:r>
      <w:r>
        <w:rPr>
          <w:sz w:val="24"/>
          <w:szCs w:val="24"/>
        </w:rPr>
        <w:t xml:space="preserve">le </w:t>
      </w:r>
      <w:proofErr w:type="spellStart"/>
      <w:r>
        <w:rPr>
          <w:sz w:val="24"/>
          <w:szCs w:val="24"/>
        </w:rPr>
        <w:t>community</w:t>
      </w:r>
      <w:proofErr w:type="spellEnd"/>
      <w:r>
        <w:rPr>
          <w:sz w:val="24"/>
          <w:szCs w:val="24"/>
        </w:rPr>
        <w:t xml:space="preserve"> management </w:t>
      </w:r>
    </w:p>
    <w:p w:rsidR="00A9170B" w:rsidRDefault="00A9170B" w:rsidP="00192F31">
      <w:pPr>
        <w:pStyle w:val="Paragraphedeliste"/>
        <w:numPr>
          <w:ilvl w:val="0"/>
          <w:numId w:val="5"/>
        </w:numPr>
        <w:jc w:val="both"/>
        <w:rPr>
          <w:sz w:val="24"/>
          <w:szCs w:val="24"/>
        </w:rPr>
      </w:pPr>
      <w:r>
        <w:rPr>
          <w:sz w:val="24"/>
          <w:szCs w:val="24"/>
        </w:rPr>
        <w:t>Capacité à travailler en équipe</w:t>
      </w:r>
    </w:p>
    <w:p w:rsidR="00A9170B" w:rsidRPr="00192F31" w:rsidRDefault="00A9170B" w:rsidP="00A9170B">
      <w:pPr>
        <w:pStyle w:val="Paragraphedeliste"/>
        <w:jc w:val="both"/>
        <w:rPr>
          <w:sz w:val="24"/>
          <w:szCs w:val="24"/>
        </w:rPr>
      </w:pPr>
    </w:p>
    <w:p w:rsidR="002F0BF8" w:rsidRDefault="00A9170B" w:rsidP="002F0BF8">
      <w:pPr>
        <w:pStyle w:val="Paragraphedeliste"/>
        <w:numPr>
          <w:ilvl w:val="0"/>
          <w:numId w:val="2"/>
        </w:numPr>
        <w:jc w:val="both"/>
        <w:rPr>
          <w:b/>
          <w:bCs/>
          <w:sz w:val="24"/>
          <w:szCs w:val="24"/>
        </w:rPr>
      </w:pPr>
      <w:r>
        <w:rPr>
          <w:b/>
          <w:bCs/>
          <w:sz w:val="24"/>
          <w:szCs w:val="24"/>
        </w:rPr>
        <w:t>Compétences</w:t>
      </w:r>
      <w:r w:rsidR="002F0BF8" w:rsidRPr="00847220">
        <w:rPr>
          <w:b/>
          <w:bCs/>
          <w:sz w:val="24"/>
          <w:szCs w:val="24"/>
        </w:rPr>
        <w:t xml:space="preserve"> </w:t>
      </w:r>
      <w:r w:rsidR="001942E6">
        <w:rPr>
          <w:b/>
          <w:bCs/>
          <w:sz w:val="24"/>
          <w:szCs w:val="24"/>
        </w:rPr>
        <w:t>de l’informaticien</w:t>
      </w:r>
    </w:p>
    <w:p w:rsidR="00A81924" w:rsidRDefault="00A81924" w:rsidP="001942E6">
      <w:pPr>
        <w:pStyle w:val="Paragraphedeliste"/>
        <w:numPr>
          <w:ilvl w:val="0"/>
          <w:numId w:val="6"/>
        </w:numPr>
        <w:jc w:val="both"/>
        <w:rPr>
          <w:rFonts w:ascii="Helvetica" w:hAnsi="Helvetica" w:cs="Helvetica"/>
          <w:color w:val="2D2D2D"/>
        </w:rPr>
      </w:pPr>
      <w:r>
        <w:rPr>
          <w:rFonts w:ascii="Helvetica" w:hAnsi="Helvetica" w:cs="Helvetica"/>
          <w:color w:val="2D2D2D"/>
        </w:rPr>
        <w:t xml:space="preserve">Avoir des compétences rédactionnelles et bon niveau d’expression </w:t>
      </w:r>
    </w:p>
    <w:p w:rsidR="00A81924" w:rsidRDefault="00A81924" w:rsidP="001942E6">
      <w:pPr>
        <w:pStyle w:val="Paragraphedeliste"/>
        <w:numPr>
          <w:ilvl w:val="0"/>
          <w:numId w:val="6"/>
        </w:numPr>
        <w:jc w:val="both"/>
        <w:rPr>
          <w:rFonts w:ascii="Helvetica" w:hAnsi="Helvetica" w:cs="Helvetica"/>
          <w:color w:val="2D2D2D"/>
        </w:rPr>
      </w:pPr>
      <w:r>
        <w:rPr>
          <w:rFonts w:ascii="Helvetica" w:hAnsi="Helvetica" w:cs="Helvetica"/>
          <w:color w:val="2D2D2D"/>
        </w:rPr>
        <w:t>Capacités d’écoute et d’attention des usagers de services</w:t>
      </w:r>
    </w:p>
    <w:p w:rsidR="00A81924" w:rsidRDefault="00A81924" w:rsidP="001942E6">
      <w:pPr>
        <w:pStyle w:val="Paragraphedeliste"/>
        <w:numPr>
          <w:ilvl w:val="0"/>
          <w:numId w:val="6"/>
        </w:numPr>
        <w:jc w:val="both"/>
        <w:rPr>
          <w:rFonts w:ascii="Helvetica" w:hAnsi="Helvetica" w:cs="Helvetica"/>
          <w:color w:val="2D2D2D"/>
        </w:rPr>
      </w:pPr>
      <w:r>
        <w:rPr>
          <w:rFonts w:ascii="Helvetica" w:hAnsi="Helvetica" w:cs="Helvetica"/>
          <w:color w:val="2D2D2D"/>
        </w:rPr>
        <w:t>Capacités d’élaboration de rapports</w:t>
      </w:r>
    </w:p>
    <w:p w:rsidR="00A81924" w:rsidRDefault="00A81924" w:rsidP="001942E6">
      <w:pPr>
        <w:pStyle w:val="Paragraphedeliste"/>
        <w:numPr>
          <w:ilvl w:val="0"/>
          <w:numId w:val="6"/>
        </w:numPr>
        <w:jc w:val="both"/>
        <w:rPr>
          <w:rFonts w:ascii="Helvetica" w:hAnsi="Helvetica" w:cs="Helvetica"/>
          <w:color w:val="2D2D2D"/>
        </w:rPr>
      </w:pPr>
      <w:r>
        <w:rPr>
          <w:rFonts w:ascii="Helvetica" w:hAnsi="Helvetica" w:cs="Helvetica"/>
          <w:color w:val="2D2D2D"/>
        </w:rPr>
        <w:t>Capacités en graphisme</w:t>
      </w:r>
    </w:p>
    <w:p w:rsidR="002F0BF8" w:rsidRDefault="002F0BF8" w:rsidP="002F0BF8">
      <w:pPr>
        <w:pStyle w:val="Paragraphedeliste"/>
        <w:numPr>
          <w:ilvl w:val="0"/>
          <w:numId w:val="6"/>
        </w:numPr>
        <w:jc w:val="both"/>
        <w:rPr>
          <w:sz w:val="24"/>
          <w:szCs w:val="24"/>
        </w:rPr>
      </w:pPr>
      <w:proofErr w:type="gramStart"/>
      <w:r w:rsidRPr="00A9170B">
        <w:rPr>
          <w:sz w:val="24"/>
          <w:szCs w:val="24"/>
        </w:rPr>
        <w:t>fai</w:t>
      </w:r>
      <w:r w:rsidR="00A9170B">
        <w:rPr>
          <w:sz w:val="24"/>
          <w:szCs w:val="24"/>
        </w:rPr>
        <w:t>re</w:t>
      </w:r>
      <w:proofErr w:type="gramEnd"/>
      <w:r w:rsidRPr="00A9170B">
        <w:rPr>
          <w:sz w:val="24"/>
          <w:szCs w:val="24"/>
        </w:rPr>
        <w:t xml:space="preserve"> preuve d’aptitudes à dégager les priorités claires et appropriées axées sur des tâches et activités qui ont un impact stratégique sur les résultats. </w:t>
      </w:r>
    </w:p>
    <w:p w:rsidR="00DD617D" w:rsidRPr="00A9170B" w:rsidRDefault="00DD617D" w:rsidP="00DD617D">
      <w:pPr>
        <w:pStyle w:val="Paragraphedeliste"/>
        <w:jc w:val="both"/>
        <w:rPr>
          <w:sz w:val="24"/>
          <w:szCs w:val="24"/>
        </w:rPr>
      </w:pPr>
    </w:p>
    <w:p w:rsidR="002F0BF8" w:rsidRPr="00847220" w:rsidRDefault="002F0BF8" w:rsidP="002F0BF8">
      <w:pPr>
        <w:pStyle w:val="Paragraphedeliste"/>
        <w:numPr>
          <w:ilvl w:val="0"/>
          <w:numId w:val="2"/>
        </w:numPr>
        <w:jc w:val="both"/>
        <w:rPr>
          <w:sz w:val="24"/>
          <w:szCs w:val="24"/>
        </w:rPr>
      </w:pPr>
      <w:r w:rsidRPr="00847220">
        <w:rPr>
          <w:b/>
          <w:bCs/>
          <w:sz w:val="24"/>
          <w:szCs w:val="24"/>
        </w:rPr>
        <w:t>Conditions de Travail :</w:t>
      </w:r>
      <w:r w:rsidRPr="00847220">
        <w:rPr>
          <w:sz w:val="24"/>
          <w:szCs w:val="24"/>
        </w:rPr>
        <w:t xml:space="preserve"> </w:t>
      </w:r>
    </w:p>
    <w:p w:rsidR="00A81924" w:rsidRDefault="002F0BF8" w:rsidP="00A81924">
      <w:pPr>
        <w:jc w:val="both"/>
        <w:rPr>
          <w:sz w:val="24"/>
          <w:szCs w:val="24"/>
        </w:rPr>
      </w:pPr>
      <w:r w:rsidRPr="00847220">
        <w:rPr>
          <w:sz w:val="24"/>
          <w:szCs w:val="24"/>
        </w:rPr>
        <w:t>Le lieu d’affectation</w:t>
      </w:r>
      <w:r w:rsidR="00A81924">
        <w:rPr>
          <w:sz w:val="24"/>
          <w:szCs w:val="24"/>
        </w:rPr>
        <w:t xml:space="preserve"> : </w:t>
      </w:r>
      <w:r w:rsidRPr="00847220">
        <w:rPr>
          <w:sz w:val="24"/>
          <w:szCs w:val="24"/>
        </w:rPr>
        <w:t xml:space="preserve">ville de Bamako. </w:t>
      </w:r>
    </w:p>
    <w:p w:rsidR="002F0BF8" w:rsidRPr="00A81924" w:rsidRDefault="002F0BF8" w:rsidP="00A81924">
      <w:pPr>
        <w:pStyle w:val="Paragraphedeliste"/>
        <w:numPr>
          <w:ilvl w:val="0"/>
          <w:numId w:val="2"/>
        </w:numPr>
        <w:jc w:val="both"/>
        <w:rPr>
          <w:sz w:val="24"/>
          <w:szCs w:val="24"/>
        </w:rPr>
      </w:pPr>
      <w:proofErr w:type="gramStart"/>
      <w:r w:rsidRPr="00A81924">
        <w:rPr>
          <w:b/>
          <w:bCs/>
          <w:sz w:val="24"/>
          <w:szCs w:val="24"/>
        </w:rPr>
        <w:t>Langues:</w:t>
      </w:r>
      <w:proofErr w:type="gramEnd"/>
      <w:r w:rsidRPr="00A81924">
        <w:rPr>
          <w:sz w:val="24"/>
          <w:szCs w:val="24"/>
        </w:rPr>
        <w:t xml:space="preserve"> </w:t>
      </w:r>
    </w:p>
    <w:p w:rsidR="002F0BF8" w:rsidRDefault="002F0BF8" w:rsidP="002F0BF8">
      <w:pPr>
        <w:jc w:val="both"/>
        <w:rPr>
          <w:sz w:val="24"/>
          <w:szCs w:val="24"/>
        </w:rPr>
      </w:pPr>
      <w:r w:rsidRPr="002F2027">
        <w:rPr>
          <w:b/>
          <w:bCs/>
          <w:sz w:val="24"/>
          <w:szCs w:val="24"/>
        </w:rPr>
        <w:t>Maîtrise du Français :</w:t>
      </w:r>
      <w:r w:rsidRPr="00847220">
        <w:rPr>
          <w:sz w:val="24"/>
          <w:szCs w:val="24"/>
        </w:rPr>
        <w:t xml:space="preserve"> bonne capacité rédactionnelle et d’expression.</w:t>
      </w:r>
    </w:p>
    <w:p w:rsidR="002F2027" w:rsidRPr="00847220" w:rsidRDefault="002F2027" w:rsidP="002F0BF8">
      <w:pPr>
        <w:jc w:val="both"/>
        <w:rPr>
          <w:sz w:val="24"/>
          <w:szCs w:val="24"/>
        </w:rPr>
      </w:pPr>
      <w:r w:rsidRPr="002F2027">
        <w:rPr>
          <w:b/>
          <w:bCs/>
          <w:sz w:val="24"/>
          <w:szCs w:val="24"/>
        </w:rPr>
        <w:t>NB :</w:t>
      </w:r>
      <w:r>
        <w:rPr>
          <w:sz w:val="24"/>
          <w:szCs w:val="24"/>
        </w:rPr>
        <w:t xml:space="preserve"> Connaissance des langues nationales serait un atout.</w:t>
      </w:r>
    </w:p>
    <w:p w:rsidR="002F0BF8" w:rsidRPr="00847220" w:rsidRDefault="002F0BF8" w:rsidP="002F0BF8">
      <w:pPr>
        <w:jc w:val="both"/>
        <w:rPr>
          <w:sz w:val="24"/>
          <w:szCs w:val="24"/>
        </w:rPr>
      </w:pPr>
    </w:p>
    <w:p w:rsidR="002F0BF8" w:rsidRPr="00847220" w:rsidRDefault="002F0BF8" w:rsidP="002F0BF8">
      <w:pPr>
        <w:jc w:val="right"/>
        <w:rPr>
          <w:b/>
          <w:bCs/>
          <w:sz w:val="24"/>
          <w:szCs w:val="24"/>
        </w:rPr>
      </w:pPr>
      <w:r w:rsidRPr="00847220">
        <w:rPr>
          <w:b/>
          <w:bCs/>
          <w:sz w:val="24"/>
          <w:szCs w:val="24"/>
        </w:rPr>
        <w:t>Bamako le 0</w:t>
      </w:r>
      <w:r>
        <w:rPr>
          <w:b/>
          <w:bCs/>
          <w:sz w:val="24"/>
          <w:szCs w:val="24"/>
        </w:rPr>
        <w:t>6</w:t>
      </w:r>
      <w:r w:rsidRPr="00847220">
        <w:rPr>
          <w:b/>
          <w:bCs/>
          <w:sz w:val="24"/>
          <w:szCs w:val="24"/>
        </w:rPr>
        <w:t xml:space="preserve"> janvier 2022</w:t>
      </w:r>
    </w:p>
    <w:p w:rsidR="002F0BF8" w:rsidRPr="00847220" w:rsidRDefault="002F0BF8" w:rsidP="002F0BF8">
      <w:pPr>
        <w:jc w:val="right"/>
        <w:rPr>
          <w:b/>
          <w:bCs/>
          <w:sz w:val="24"/>
          <w:szCs w:val="24"/>
        </w:rPr>
      </w:pPr>
      <w:r w:rsidRPr="00847220">
        <w:rPr>
          <w:b/>
          <w:bCs/>
          <w:sz w:val="24"/>
          <w:szCs w:val="24"/>
        </w:rPr>
        <w:t>Le Directeur Exécutif</w:t>
      </w:r>
    </w:p>
    <w:p w:rsidR="002F0BF8" w:rsidRPr="00847220" w:rsidRDefault="002F0BF8" w:rsidP="002F0BF8">
      <w:pPr>
        <w:jc w:val="right"/>
        <w:rPr>
          <w:b/>
          <w:bCs/>
          <w:sz w:val="24"/>
          <w:szCs w:val="24"/>
        </w:rPr>
      </w:pPr>
    </w:p>
    <w:p w:rsidR="002F0BF8" w:rsidRPr="00847220" w:rsidRDefault="002F0BF8" w:rsidP="002F0BF8">
      <w:pPr>
        <w:jc w:val="right"/>
        <w:rPr>
          <w:sz w:val="24"/>
          <w:szCs w:val="24"/>
        </w:rPr>
      </w:pPr>
      <w:r w:rsidRPr="00847220">
        <w:rPr>
          <w:b/>
          <w:bCs/>
          <w:sz w:val="24"/>
          <w:szCs w:val="24"/>
        </w:rPr>
        <w:t>Sankaria MAIGA</w:t>
      </w:r>
    </w:p>
    <w:p w:rsidR="001243D5" w:rsidRDefault="001243D5"/>
    <w:sectPr w:rsidR="00124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A659F"/>
    <w:multiLevelType w:val="hybridMultilevel"/>
    <w:tmpl w:val="7D0830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4A219D9"/>
    <w:multiLevelType w:val="hybridMultilevel"/>
    <w:tmpl w:val="B71E7958"/>
    <w:lvl w:ilvl="0" w:tplc="18B68556">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CB47D0D"/>
    <w:multiLevelType w:val="hybridMultilevel"/>
    <w:tmpl w:val="FD6E1CFC"/>
    <w:lvl w:ilvl="0" w:tplc="105AB86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3B7324"/>
    <w:multiLevelType w:val="hybridMultilevel"/>
    <w:tmpl w:val="3746E6B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43055A41"/>
    <w:multiLevelType w:val="hybridMultilevel"/>
    <w:tmpl w:val="92C04056"/>
    <w:lvl w:ilvl="0" w:tplc="D20CB238">
      <w:start w:val="1"/>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C03E5C"/>
    <w:multiLevelType w:val="hybridMultilevel"/>
    <w:tmpl w:val="3210117A"/>
    <w:lvl w:ilvl="0" w:tplc="18B6855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19509840">
    <w:abstractNumId w:val="3"/>
  </w:num>
  <w:num w:numId="2" w16cid:durableId="1959559159">
    <w:abstractNumId w:val="4"/>
  </w:num>
  <w:num w:numId="3" w16cid:durableId="1896962704">
    <w:abstractNumId w:val="2"/>
  </w:num>
  <w:num w:numId="4" w16cid:durableId="1745832091">
    <w:abstractNumId w:val="0"/>
  </w:num>
  <w:num w:numId="5" w16cid:durableId="1320499889">
    <w:abstractNumId w:val="1"/>
  </w:num>
  <w:num w:numId="6" w16cid:durableId="11372619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BF8"/>
    <w:rsid w:val="000B6399"/>
    <w:rsid w:val="001243D5"/>
    <w:rsid w:val="00192F31"/>
    <w:rsid w:val="001942E6"/>
    <w:rsid w:val="00244AD7"/>
    <w:rsid w:val="002F0BF8"/>
    <w:rsid w:val="002F2027"/>
    <w:rsid w:val="00480A9F"/>
    <w:rsid w:val="007026A0"/>
    <w:rsid w:val="00A81924"/>
    <w:rsid w:val="00A9170B"/>
    <w:rsid w:val="00DD61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A1C3"/>
  <w15:chartTrackingRefBased/>
  <w15:docId w15:val="{0EC26963-D007-4FF8-8D5C-EE3CA106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0B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639</Words>
  <Characters>3519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Sankaria Maiga</dc:creator>
  <cp:keywords/>
  <dc:description/>
  <cp:lastModifiedBy>Sankaria Maiga</cp:lastModifiedBy>
  <cp:revision>3</cp:revision>
  <dcterms:created xsi:type="dcterms:W3CDTF">2023-01-11T16:11:00Z</dcterms:created>
  <dcterms:modified xsi:type="dcterms:W3CDTF">2023-01-11T16:23:00Z</dcterms:modified>
</cp:coreProperties>
</file>